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9E3" w:rsidRDefault="001C32E9">
      <w:pPr>
        <w:tabs>
          <w:tab w:val="right" w:pos="9781"/>
        </w:tabs>
        <w:rPr>
          <w:rFonts w:ascii="Arial" w:eastAsia="宋体" w:hAnsi="Arial" w:cs="Arial"/>
          <w:b/>
          <w:sz w:val="24"/>
          <w:szCs w:val="24"/>
          <w:lang w:val="en-US" w:eastAsia="zh-CN"/>
        </w:rPr>
      </w:pPr>
      <w:r>
        <w:rPr>
          <w:rFonts w:ascii="Arial" w:hAnsi="Arial" w:cs="Arial"/>
          <w:b/>
          <w:sz w:val="24"/>
          <w:szCs w:val="24"/>
        </w:rPr>
        <w:t>SA WG2 Meeting #16</w:t>
      </w:r>
      <w:r>
        <w:rPr>
          <w:rFonts w:ascii="Arial" w:eastAsia="宋体" w:hAnsi="Arial" w:cs="Arial" w:hint="eastAsia"/>
          <w:b/>
          <w:sz w:val="24"/>
          <w:szCs w:val="24"/>
          <w:lang w:val="en-US" w:eastAsia="zh-CN"/>
        </w:rPr>
        <w:t>8</w:t>
      </w:r>
      <w:r>
        <w:rPr>
          <w:rFonts w:ascii="Arial" w:hAnsi="Arial" w:cs="Arial"/>
          <w:b/>
          <w:sz w:val="24"/>
          <w:szCs w:val="24"/>
        </w:rPr>
        <w:tab/>
        <w:t>S2-</w:t>
      </w:r>
      <w:r w:rsidR="009D01DD" w:rsidRPr="009D01DD">
        <w:rPr>
          <w:rFonts w:ascii="Arial" w:hAnsi="Arial" w:cs="Arial"/>
          <w:b/>
          <w:sz w:val="24"/>
          <w:szCs w:val="24"/>
        </w:rPr>
        <w:t>2503423</w:t>
      </w:r>
    </w:p>
    <w:p w:rsidR="00D009E3" w:rsidRDefault="001C32E9">
      <w:pPr>
        <w:pBdr>
          <w:bottom w:val="single" w:sz="4" w:space="1" w:color="auto"/>
        </w:pBdr>
        <w:tabs>
          <w:tab w:val="right" w:pos="9781"/>
        </w:tabs>
        <w:rPr>
          <w:rFonts w:ascii="Arial" w:hAnsi="Arial" w:cs="Arial"/>
          <w:b/>
          <w:sz w:val="24"/>
          <w:szCs w:val="24"/>
        </w:rPr>
      </w:pPr>
      <w:r>
        <w:rPr>
          <w:rFonts w:ascii="Arial" w:eastAsia="宋体" w:hAnsi="Arial" w:cs="Arial" w:hint="eastAsia"/>
          <w:b/>
          <w:sz w:val="24"/>
          <w:lang w:val="en-US" w:eastAsia="zh-CN"/>
        </w:rPr>
        <w:t>April</w:t>
      </w:r>
      <w:r>
        <w:rPr>
          <w:rFonts w:ascii="Arial" w:hAnsi="Arial" w:cs="Arial"/>
          <w:b/>
          <w:sz w:val="24"/>
        </w:rPr>
        <w:t xml:space="preserve"> </w:t>
      </w:r>
      <w:r>
        <w:rPr>
          <w:rFonts w:ascii="Arial" w:eastAsia="宋体" w:hAnsi="Arial" w:cs="Arial" w:hint="eastAsia"/>
          <w:b/>
          <w:sz w:val="24"/>
          <w:lang w:val="en-US" w:eastAsia="zh-CN"/>
        </w:rPr>
        <w:t>7</w:t>
      </w:r>
      <w:r>
        <w:rPr>
          <w:rFonts w:ascii="Arial" w:hAnsi="Arial" w:cs="Arial"/>
          <w:b/>
          <w:sz w:val="24"/>
        </w:rPr>
        <w:t xml:space="preserve"> - </w:t>
      </w:r>
      <w:r>
        <w:rPr>
          <w:rFonts w:ascii="Arial" w:eastAsia="宋体" w:hAnsi="Arial" w:cs="Arial" w:hint="eastAsia"/>
          <w:b/>
          <w:sz w:val="24"/>
          <w:lang w:val="en-US" w:eastAsia="zh-CN"/>
        </w:rPr>
        <w:t>11</w:t>
      </w:r>
      <w:r>
        <w:rPr>
          <w:rFonts w:ascii="Arial" w:hAnsi="Arial" w:cs="Arial"/>
          <w:b/>
          <w:sz w:val="24"/>
          <w:szCs w:val="24"/>
        </w:rPr>
        <w:t>, 202</w:t>
      </w:r>
      <w:r>
        <w:rPr>
          <w:rFonts w:ascii="Arial" w:eastAsia="宋体" w:hAnsi="Arial" w:cs="Arial" w:hint="eastAsia"/>
          <w:b/>
          <w:sz w:val="24"/>
          <w:szCs w:val="24"/>
          <w:lang w:val="en-US" w:eastAsia="zh-CN"/>
        </w:rPr>
        <w:t>5</w:t>
      </w:r>
      <w:r>
        <w:rPr>
          <w:rFonts w:ascii="Arial" w:hAnsi="Arial" w:cs="Arial"/>
          <w:b/>
          <w:sz w:val="24"/>
          <w:szCs w:val="24"/>
        </w:rPr>
        <w:t xml:space="preserve">, </w:t>
      </w:r>
      <w:r>
        <w:rPr>
          <w:rFonts w:ascii="Arial" w:hAnsi="Arial" w:cs="Arial" w:hint="eastAsia"/>
          <w:b/>
          <w:sz w:val="24"/>
          <w:szCs w:val="24"/>
        </w:rPr>
        <w:t>Goteborg</w:t>
      </w:r>
      <w:r>
        <w:rPr>
          <w:rFonts w:ascii="Arial" w:eastAsia="宋体" w:hAnsi="Arial" w:cs="Arial" w:hint="eastAsia"/>
          <w:b/>
          <w:sz w:val="24"/>
          <w:szCs w:val="24"/>
          <w:lang w:val="en-US" w:eastAsia="zh-CN"/>
        </w:rPr>
        <w:t>, SE</w:t>
      </w:r>
      <w:r>
        <w:rPr>
          <w:rFonts w:ascii="Arial" w:hAnsi="Arial" w:cs="Arial"/>
          <w:b/>
          <w:color w:val="0000FF"/>
        </w:rPr>
        <w:tab/>
      </w:r>
    </w:p>
    <w:p w:rsidR="00D009E3" w:rsidRDefault="001C32E9">
      <w:pPr>
        <w:ind w:left="2127" w:hanging="2127"/>
        <w:rPr>
          <w:rFonts w:ascii="Arial" w:hAnsi="Arial" w:cs="Arial"/>
          <w:b/>
          <w:lang w:val="en-US"/>
        </w:rPr>
      </w:pPr>
      <w:r>
        <w:rPr>
          <w:rFonts w:ascii="Arial" w:hAnsi="Arial" w:cs="Arial"/>
          <w:b/>
        </w:rPr>
        <w:t>Source:</w:t>
      </w:r>
      <w:r>
        <w:rPr>
          <w:rFonts w:ascii="Arial" w:hAnsi="Arial" w:cs="Arial"/>
          <w:b/>
        </w:rPr>
        <w:tab/>
        <w:t>China Mobile</w:t>
      </w:r>
    </w:p>
    <w:p w:rsidR="00D009E3" w:rsidRDefault="001C32E9">
      <w:pPr>
        <w:ind w:left="2127" w:hanging="2127"/>
        <w:rPr>
          <w:rFonts w:ascii="Arial" w:eastAsia="宋体" w:hAnsi="Arial" w:cs="Arial"/>
          <w:b/>
          <w:lang w:val="en-US" w:eastAsia="zh-CN"/>
        </w:rPr>
      </w:pPr>
      <w:r>
        <w:rPr>
          <w:rFonts w:ascii="Arial" w:hAnsi="Arial" w:cs="Arial"/>
          <w:b/>
        </w:rPr>
        <w:t>Title:</w:t>
      </w:r>
      <w:r>
        <w:rPr>
          <w:rFonts w:ascii="Arial" w:hAnsi="Arial" w:cs="Arial"/>
          <w:b/>
        </w:rPr>
        <w:tab/>
      </w:r>
      <w:r>
        <w:rPr>
          <w:rFonts w:ascii="Arial" w:eastAsia="宋体" w:hAnsi="Arial" w:cs="Arial" w:hint="eastAsia"/>
          <w:b/>
          <w:lang w:val="en-US" w:eastAsia="zh-CN"/>
        </w:rPr>
        <w:t>Key Issue 5: Sensing result exposure</w:t>
      </w:r>
    </w:p>
    <w:p w:rsidR="00D009E3" w:rsidRDefault="001C32E9">
      <w:pPr>
        <w:ind w:left="2127" w:hanging="2127"/>
        <w:rPr>
          <w:rFonts w:ascii="Arial" w:hAnsi="Arial" w:cs="Arial"/>
          <w:b/>
        </w:rPr>
      </w:pPr>
      <w:r>
        <w:rPr>
          <w:rFonts w:ascii="Arial" w:hAnsi="Arial" w:cs="Arial"/>
          <w:b/>
        </w:rPr>
        <w:t>Document for:</w:t>
      </w:r>
      <w:r>
        <w:rPr>
          <w:rFonts w:ascii="Arial" w:hAnsi="Arial" w:cs="Arial"/>
          <w:b/>
        </w:rPr>
        <w:tab/>
        <w:t>Approval</w:t>
      </w:r>
    </w:p>
    <w:p w:rsidR="00D009E3" w:rsidRDefault="001C32E9">
      <w:pPr>
        <w:ind w:left="2127" w:hanging="2127"/>
        <w:rPr>
          <w:rFonts w:ascii="Arial" w:eastAsia="宋体" w:hAnsi="Arial" w:cs="Arial"/>
          <w:b/>
          <w:highlight w:val="yellow"/>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ascii="Arial" w:eastAsia="宋体" w:hAnsi="Arial" w:cs="Arial" w:hint="eastAsia"/>
          <w:b/>
          <w:lang w:val="en-US" w:eastAsia="zh-CN"/>
        </w:rPr>
        <w:t>20.2.1</w:t>
      </w:r>
    </w:p>
    <w:p w:rsidR="00D009E3" w:rsidRDefault="001C32E9">
      <w:pPr>
        <w:ind w:left="2127" w:hanging="2127"/>
        <w:rPr>
          <w:rFonts w:ascii="Arial" w:eastAsia="宋体" w:hAnsi="Arial" w:cs="Arial"/>
          <w:b/>
          <w:lang w:val="en-US" w:eastAsia="zh-CN"/>
        </w:rPr>
      </w:pPr>
      <w:r>
        <w:rPr>
          <w:rFonts w:ascii="Arial" w:hAnsi="Arial" w:cs="Arial"/>
          <w:b/>
        </w:rPr>
        <w:t>Work Item / Release:</w:t>
      </w:r>
      <w:r>
        <w:rPr>
          <w:rFonts w:ascii="Arial" w:hAnsi="Arial" w:cs="Arial"/>
          <w:b/>
        </w:rPr>
        <w:tab/>
        <w:t>FS_</w:t>
      </w:r>
      <w:r>
        <w:rPr>
          <w:rFonts w:ascii="Arial" w:eastAsia="宋体" w:hAnsi="Arial" w:cs="Arial" w:hint="eastAsia"/>
          <w:b/>
          <w:lang w:val="en-US" w:eastAsia="zh-CN"/>
        </w:rPr>
        <w:t>ISAC</w:t>
      </w:r>
      <w:r>
        <w:rPr>
          <w:rFonts w:ascii="Arial" w:hAnsi="Arial" w:cs="Arial"/>
          <w:b/>
        </w:rPr>
        <w:t>/</w:t>
      </w:r>
      <w:proofErr w:type="spellStart"/>
      <w:r>
        <w:rPr>
          <w:rFonts w:ascii="Arial" w:hAnsi="Arial" w:cs="Arial"/>
          <w:b/>
        </w:rPr>
        <w:t>Rel</w:t>
      </w:r>
      <w:proofErr w:type="spellEnd"/>
      <w:r>
        <w:rPr>
          <w:rFonts w:ascii="Arial" w:hAnsi="Arial" w:cs="Arial"/>
          <w:b/>
        </w:rPr>
        <w:t>-</w:t>
      </w:r>
      <w:r>
        <w:rPr>
          <w:rFonts w:ascii="Arial" w:eastAsia="宋体" w:hAnsi="Arial" w:cs="Arial" w:hint="eastAsia"/>
          <w:b/>
          <w:lang w:val="en-US" w:eastAsia="zh-CN"/>
        </w:rPr>
        <w:t>20</w:t>
      </w:r>
    </w:p>
    <w:p w:rsidR="00D009E3" w:rsidRDefault="001C32E9">
      <w:pPr>
        <w:rPr>
          <w:rFonts w:ascii="Arial" w:hAnsi="Arial" w:cs="Arial"/>
          <w:i/>
        </w:rPr>
      </w:pPr>
      <w:bookmarkStart w:id="0" w:name="_Toc462478989"/>
      <w:r>
        <w:rPr>
          <w:rFonts w:ascii="Arial" w:hAnsi="Arial" w:cs="Arial"/>
          <w:i/>
          <w:iCs/>
        </w:rPr>
        <w:t xml:space="preserve">Abstract of the contribution: </w:t>
      </w:r>
      <w:r>
        <w:rPr>
          <w:rFonts w:ascii="Arial" w:hAnsi="Arial" w:cs="Arial"/>
          <w:i/>
        </w:rPr>
        <w:t xml:space="preserve">This paper proposes </w:t>
      </w:r>
      <w:r>
        <w:rPr>
          <w:rFonts w:ascii="Arial" w:eastAsia="宋体" w:hAnsi="Arial" w:cs="Arial" w:hint="eastAsia"/>
          <w:i/>
          <w:lang w:val="en-US" w:eastAsia="zh-CN"/>
        </w:rPr>
        <w:t>the key issue about sensing result exposure</w:t>
      </w:r>
      <w:r>
        <w:rPr>
          <w:rFonts w:ascii="Arial" w:hAnsi="Arial" w:cs="Arial"/>
          <w:i/>
        </w:rPr>
        <w:t xml:space="preserve"> for FS_ </w:t>
      </w:r>
      <w:r>
        <w:rPr>
          <w:rFonts w:ascii="Arial" w:eastAsia="宋体" w:hAnsi="Arial" w:cs="Arial" w:hint="eastAsia"/>
          <w:i/>
          <w:lang w:val="en-US" w:eastAsia="zh-CN"/>
        </w:rPr>
        <w:t>ISAC</w:t>
      </w:r>
      <w:r>
        <w:rPr>
          <w:rFonts w:ascii="Arial" w:hAnsi="Arial" w:cs="Arial"/>
          <w:i/>
        </w:rPr>
        <w:t xml:space="preserve"> TR 23.700-</w:t>
      </w:r>
      <w:r>
        <w:rPr>
          <w:rFonts w:ascii="Arial" w:eastAsia="宋体" w:hAnsi="Arial" w:cs="Arial" w:hint="eastAsia"/>
          <w:i/>
          <w:lang w:val="en-US" w:eastAsia="zh-CN"/>
        </w:rPr>
        <w:t>14</w:t>
      </w:r>
      <w:r>
        <w:rPr>
          <w:rFonts w:ascii="Arial" w:hAnsi="Arial" w:cs="Arial"/>
          <w:i/>
        </w:rPr>
        <w:t>.</w:t>
      </w:r>
    </w:p>
    <w:p w:rsidR="00D009E3" w:rsidRDefault="001C32E9">
      <w:pPr>
        <w:pStyle w:val="1"/>
      </w:pPr>
      <w:r>
        <w:t>1</w:t>
      </w:r>
      <w:r>
        <w:tab/>
        <w:t>Discussion</w:t>
      </w:r>
    </w:p>
    <w:p w:rsidR="00D009E3" w:rsidRDefault="001C32E9">
      <w:pPr>
        <w:rPr>
          <w:rFonts w:eastAsiaTheme="minorEastAsia"/>
          <w:color w:val="auto"/>
          <w:lang w:eastAsia="en-US"/>
        </w:rPr>
      </w:pPr>
      <w:r>
        <w:rPr>
          <w:rFonts w:eastAsiaTheme="minorEastAsia"/>
          <w:color w:val="auto"/>
          <w:lang w:eastAsia="en-US"/>
        </w:rPr>
        <w:t>This paper proposes</w:t>
      </w:r>
      <w:r>
        <w:rPr>
          <w:rFonts w:eastAsiaTheme="minorEastAsia" w:hint="eastAsia"/>
          <w:color w:val="auto"/>
          <w:lang w:val="en-US" w:eastAsia="zh-CN"/>
        </w:rPr>
        <w:t xml:space="preserve"> </w:t>
      </w:r>
      <w:r>
        <w:rPr>
          <w:rFonts w:eastAsiaTheme="minorEastAsia" w:hint="eastAsia"/>
          <w:color w:val="auto"/>
          <w:lang w:eastAsia="en-US"/>
        </w:rPr>
        <w:t>the key issue about</w:t>
      </w:r>
      <w:r>
        <w:rPr>
          <w:rFonts w:eastAsiaTheme="minorEastAsia" w:hint="eastAsia"/>
          <w:color w:val="auto"/>
          <w:lang w:val="en-US" w:eastAsia="zh-CN"/>
        </w:rPr>
        <w:t xml:space="preserve"> sensing result exposure</w:t>
      </w:r>
      <w:r>
        <w:rPr>
          <w:rFonts w:eastAsiaTheme="minorEastAsia"/>
          <w:color w:val="auto"/>
          <w:lang w:eastAsia="en-US"/>
        </w:rPr>
        <w:t xml:space="preserve"> based on content of the FS_</w:t>
      </w:r>
      <w:r>
        <w:rPr>
          <w:rFonts w:eastAsiaTheme="minorEastAsia" w:hint="eastAsia"/>
          <w:color w:val="auto"/>
          <w:lang w:val="en-US" w:eastAsia="zh-CN"/>
        </w:rPr>
        <w:t>ISAC</w:t>
      </w:r>
      <w:r>
        <w:rPr>
          <w:rFonts w:eastAsiaTheme="minorEastAsia"/>
          <w:color w:val="auto"/>
          <w:lang w:eastAsia="en-US"/>
        </w:rPr>
        <w:t xml:space="preserve"> SID (SP-</w:t>
      </w:r>
      <w:r>
        <w:rPr>
          <w:rFonts w:eastAsiaTheme="minorEastAsia" w:hint="eastAsia"/>
          <w:color w:val="auto"/>
          <w:lang w:eastAsia="en-US"/>
        </w:rPr>
        <w:t>250401</w:t>
      </w:r>
      <w:r>
        <w:rPr>
          <w:rFonts w:eastAsiaTheme="minorEastAsia"/>
          <w:color w:val="auto"/>
          <w:lang w:eastAsia="en-US"/>
        </w:rPr>
        <w:t>).</w:t>
      </w:r>
    </w:p>
    <w:p w:rsidR="00D009E3" w:rsidRDefault="001C32E9">
      <w:pPr>
        <w:pStyle w:val="1"/>
      </w:pPr>
      <w:r>
        <w:t>2</w:t>
      </w:r>
      <w:r>
        <w:tab/>
        <w:t>Proposal</w:t>
      </w:r>
      <w:bookmarkEnd w:id="0"/>
    </w:p>
    <w:p w:rsidR="00D009E3" w:rsidRDefault="001C32E9">
      <w:pPr>
        <w:rPr>
          <w:rFonts w:eastAsiaTheme="minorEastAsia"/>
          <w:color w:val="auto"/>
          <w:lang w:eastAsia="en-US"/>
        </w:rPr>
      </w:pPr>
      <w:r>
        <w:rPr>
          <w:rFonts w:eastAsiaTheme="minorEastAsia"/>
          <w:color w:val="auto"/>
          <w:lang w:eastAsia="en-US"/>
        </w:rPr>
        <w:t>It is proposed to include the following changes in TR 23.700-</w:t>
      </w:r>
      <w:r>
        <w:rPr>
          <w:rFonts w:eastAsiaTheme="minorEastAsia" w:hint="eastAsia"/>
          <w:color w:val="auto"/>
          <w:lang w:val="en-US" w:eastAsia="zh-CN"/>
        </w:rPr>
        <w:t>14</w:t>
      </w:r>
      <w:r>
        <w:rPr>
          <w:rFonts w:eastAsiaTheme="minorEastAsia"/>
          <w:color w:val="auto"/>
          <w:lang w:eastAsia="en-US"/>
        </w:rPr>
        <w:t>.</w:t>
      </w:r>
    </w:p>
    <w:p w:rsidR="00D009E3" w:rsidRDefault="001C32E9">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Changes</w:t>
      </w:r>
      <w:r>
        <w:rPr>
          <w:rFonts w:ascii="Arial" w:hAnsi="Arial" w:cs="Arial"/>
          <w:b/>
          <w:color w:val="C5003D"/>
          <w:sz w:val="28"/>
          <w:szCs w:val="28"/>
          <w:lang w:val="en-US"/>
        </w:rPr>
        <w:t xml:space="preserve"> </w:t>
      </w:r>
      <w:r>
        <w:rPr>
          <w:rFonts w:ascii="Arial" w:eastAsia="宋体" w:hAnsi="Arial" w:cs="Arial" w:hint="eastAsia"/>
          <w:b/>
          <w:color w:val="C5003D"/>
          <w:sz w:val="28"/>
          <w:szCs w:val="28"/>
          <w:lang w:val="en-US" w:eastAsia="zh-CN"/>
        </w:rPr>
        <w:t>(All new)</w:t>
      </w:r>
      <w:r>
        <w:rPr>
          <w:rFonts w:ascii="Arial" w:hAnsi="Arial" w:cs="Arial"/>
          <w:b/>
          <w:color w:val="C5003D"/>
          <w:sz w:val="28"/>
          <w:szCs w:val="28"/>
          <w:lang w:val="en-US"/>
        </w:rPr>
        <w:t>* * * *</w:t>
      </w:r>
      <w:bookmarkStart w:id="1" w:name="_Toc510607461"/>
      <w:r>
        <w:rPr>
          <w:rFonts w:ascii="Arial" w:hAnsi="Arial" w:cs="Arial"/>
          <w:b/>
          <w:color w:val="C5003D"/>
          <w:sz w:val="28"/>
          <w:szCs w:val="28"/>
          <w:lang w:val="en-US" w:eastAsia="ko-KR"/>
        </w:rPr>
        <w:tab/>
      </w:r>
      <w:r>
        <w:rPr>
          <w:rFonts w:ascii="Arial" w:hAnsi="Arial" w:cs="Arial"/>
          <w:b/>
          <w:color w:val="C5003D"/>
          <w:sz w:val="28"/>
          <w:szCs w:val="28"/>
          <w:lang w:val="en-US" w:eastAsia="ko-KR"/>
        </w:rPr>
        <w:tab/>
      </w:r>
    </w:p>
    <w:p w:rsidR="00D009E3" w:rsidRDefault="001C32E9">
      <w:pPr>
        <w:pStyle w:val="2"/>
      </w:pPr>
      <w:bookmarkStart w:id="2" w:name="_Toc191486312"/>
      <w:bookmarkStart w:id="3" w:name="_Toc168319816"/>
      <w:bookmarkStart w:id="4" w:name="_Toc175890777"/>
      <w:bookmarkStart w:id="5" w:name="_Toc168320071"/>
      <w:bookmarkStart w:id="6" w:name="_Toc168319308"/>
      <w:bookmarkStart w:id="7" w:name="_Toc164944540"/>
      <w:bookmarkStart w:id="8" w:name="_Toc183616658"/>
      <w:bookmarkStart w:id="9" w:name="_Toc164843905"/>
      <w:bookmarkStart w:id="10" w:name="_Toc157661576"/>
      <w:bookmarkStart w:id="11" w:name="_Toc168559727"/>
      <w:bookmarkStart w:id="12" w:name="_Toc180645725"/>
      <w:bookmarkStart w:id="13" w:name="_Toc168319561"/>
      <w:bookmarkStart w:id="14" w:name="_Toc168318790"/>
      <w:bookmarkStart w:id="15" w:name="_Toc160698587"/>
      <w:bookmarkEnd w:id="1"/>
      <w:r>
        <w:t>5.</w:t>
      </w:r>
      <w:r>
        <w:rPr>
          <w:rFonts w:eastAsia="宋体" w:hint="eastAsia"/>
          <w:lang w:val="en-US" w:eastAsia="zh-CN"/>
        </w:rPr>
        <w:t>5</w:t>
      </w:r>
      <w:r>
        <w:tab/>
        <w:t>Key Issue #</w:t>
      </w:r>
      <w:r>
        <w:rPr>
          <w:rFonts w:eastAsia="宋体" w:hint="eastAsia"/>
          <w:lang w:val="en-US" w:eastAsia="zh-CN"/>
        </w:rPr>
        <w:t>5</w:t>
      </w:r>
      <w: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r>
        <w:rPr>
          <w:rFonts w:hint="eastAsia"/>
        </w:rPr>
        <w:t>Sensing result exposure</w:t>
      </w:r>
    </w:p>
    <w:p w:rsidR="00D009E3" w:rsidRDefault="001C32E9">
      <w:pPr>
        <w:pStyle w:val="3"/>
        <w:rPr>
          <w:lang w:eastAsia="zh-CN"/>
        </w:rPr>
      </w:pPr>
      <w:bookmarkStart w:id="16" w:name="_Toc168319309"/>
      <w:bookmarkStart w:id="17" w:name="_Toc168320072"/>
      <w:bookmarkStart w:id="18" w:name="_Toc168319817"/>
      <w:bookmarkStart w:id="19" w:name="_Toc164843906"/>
      <w:bookmarkStart w:id="20" w:name="_Toc168319562"/>
      <w:bookmarkStart w:id="21" w:name="_Toc160698588"/>
      <w:bookmarkStart w:id="22" w:name="_Toc191486313"/>
      <w:bookmarkStart w:id="23" w:name="_Toc183616659"/>
      <w:bookmarkStart w:id="24" w:name="_Toc168559728"/>
      <w:bookmarkStart w:id="25" w:name="_Toc180645726"/>
      <w:bookmarkStart w:id="26" w:name="_Toc157661577"/>
      <w:bookmarkStart w:id="27" w:name="_Toc164944541"/>
      <w:bookmarkStart w:id="28" w:name="_Toc175890778"/>
      <w:bookmarkStart w:id="29" w:name="_Toc168318791"/>
      <w:r>
        <w:rPr>
          <w:lang w:eastAsia="ko-KR"/>
        </w:rPr>
        <w:t>5.</w:t>
      </w:r>
      <w:r>
        <w:rPr>
          <w:rFonts w:eastAsia="宋体" w:hint="eastAsia"/>
          <w:lang w:val="en-US" w:eastAsia="zh-CN"/>
        </w:rPr>
        <w:t>5</w:t>
      </w:r>
      <w:r>
        <w:rPr>
          <w:lang w:eastAsia="ko-KR"/>
        </w:rPr>
        <w:t>.1</w:t>
      </w:r>
      <w:r>
        <w:rPr>
          <w:lang w:eastAsia="ko-KR"/>
        </w:rPr>
        <w:tab/>
        <w:t>Description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D009E3" w:rsidRDefault="001C32E9">
      <w:pPr>
        <w:rPr>
          <w:rFonts w:eastAsia="宋体"/>
          <w:lang w:val="en-US" w:eastAsia="zh-CN"/>
        </w:rPr>
      </w:pPr>
      <w:r>
        <w:t xml:space="preserve">This key issue will address the </w:t>
      </w:r>
      <w:r>
        <w:rPr>
          <w:rFonts w:eastAsia="宋体" w:hint="eastAsia"/>
          <w:lang w:val="en-US" w:eastAsia="zh-CN"/>
        </w:rPr>
        <w:t>sensing result exposure</w:t>
      </w:r>
      <w:r>
        <w:t xml:space="preserve"> to support </w:t>
      </w:r>
      <w:r>
        <w:rPr>
          <w:rFonts w:eastAsia="宋体" w:hint="eastAsia"/>
          <w:lang w:val="en-US" w:eastAsia="zh-CN"/>
        </w:rPr>
        <w:t>ISAC services.</w:t>
      </w:r>
    </w:p>
    <w:p w:rsidR="00D009E3" w:rsidRDefault="001C32E9">
      <w:pPr>
        <w:rPr>
          <w:rFonts w:eastAsia="宋体"/>
          <w:lang w:val="en-US" w:eastAsia="zh-CN"/>
        </w:rPr>
      </w:pPr>
      <w:r>
        <w:rPr>
          <w:rFonts w:eastAsia="宋体" w:hint="eastAsia"/>
          <w:lang w:val="en-US" w:eastAsia="zh-CN"/>
        </w:rPr>
        <w:t>Based on the sensing capability, the network could provide different kinds of sensing result, for example, providing the sensing data collected by sensing entities directly, or providing the sensing result processed by 5GC.</w:t>
      </w:r>
    </w:p>
    <w:p w:rsidR="00D009E3" w:rsidRDefault="001C32E9">
      <w:pPr>
        <w:rPr>
          <w:rFonts w:eastAsia="宋体"/>
          <w:lang w:val="en-US" w:eastAsia="zh-CN"/>
        </w:rPr>
      </w:pPr>
      <w:r>
        <w:rPr>
          <w:rFonts w:eastAsia="宋体" w:hint="eastAsia"/>
          <w:lang w:val="en-US" w:eastAsia="zh-CN"/>
        </w:rPr>
        <w:t xml:space="preserve">In addition, considering that </w:t>
      </w:r>
      <w:bookmarkStart w:id="30" w:name="_GoBack"/>
      <w:bookmarkEnd w:id="30"/>
      <w:r w:rsidR="001E2B36">
        <w:t>potential</w:t>
      </w:r>
      <w:r>
        <w:t xml:space="preserve"> </w:t>
      </w:r>
      <w:r>
        <w:rPr>
          <w:rFonts w:hint="eastAsia"/>
          <w:lang w:eastAsia="zh-CN"/>
        </w:rPr>
        <w:t xml:space="preserve">privacy </w:t>
      </w:r>
      <w:r>
        <w:rPr>
          <w:lang w:eastAsia="zh-CN"/>
        </w:rPr>
        <w:t>requirements</w:t>
      </w:r>
      <w:r>
        <w:rPr>
          <w:rFonts w:eastAsia="宋体" w:hint="eastAsia"/>
          <w:lang w:val="en-US" w:eastAsia="zh-CN"/>
        </w:rPr>
        <w:t>, different AF may expect to obtain different levels of sensing result.</w:t>
      </w:r>
    </w:p>
    <w:p w:rsidR="00D009E3" w:rsidRDefault="001C32E9">
      <w:r>
        <w:t>Based on the above consideration, the aspects to be studied in this key issue include:</w:t>
      </w:r>
    </w:p>
    <w:p w:rsidR="00D009E3" w:rsidRDefault="001C32E9">
      <w:pPr>
        <w:pStyle w:val="B1"/>
        <w:rPr>
          <w:rFonts w:ascii="Times New Roman" w:eastAsia="宋体" w:hAnsi="Times New Roman" w:cs="Times New Roman"/>
          <w:color w:val="000000"/>
          <w:sz w:val="20"/>
          <w:szCs w:val="20"/>
          <w:lang w:val="en-US" w:eastAsia="zh-CN"/>
        </w:rPr>
      </w:pPr>
      <w:r>
        <w:rPr>
          <w:rFonts w:ascii="Times New Roman" w:hAnsi="Times New Roman" w:cs="Times New Roman"/>
          <w:color w:val="000000"/>
          <w:sz w:val="20"/>
          <w:szCs w:val="20"/>
          <w:lang w:eastAsia="ja-JP"/>
        </w:rPr>
        <w:t>-</w:t>
      </w:r>
      <w:r>
        <w:rPr>
          <w:rFonts w:ascii="Times New Roman" w:hAnsi="Times New Roman" w:cs="Times New Roman"/>
          <w:color w:val="000000"/>
          <w:sz w:val="20"/>
          <w:szCs w:val="20"/>
          <w:lang w:eastAsia="ja-JP"/>
        </w:rPr>
        <w:tab/>
      </w:r>
      <w:r>
        <w:rPr>
          <w:rFonts w:ascii="Times New Roman" w:eastAsia="宋体" w:hAnsi="Times New Roman" w:cs="Times New Roman" w:hint="eastAsia"/>
          <w:color w:val="000000"/>
          <w:sz w:val="20"/>
          <w:szCs w:val="20"/>
          <w:lang w:val="en-US" w:eastAsia="zh-CN"/>
        </w:rPr>
        <w:t>Study what types of the sensing result can be provided by 5GC.</w:t>
      </w:r>
    </w:p>
    <w:p w:rsidR="00D009E3" w:rsidRDefault="001C32E9">
      <w:pPr>
        <w:pStyle w:val="B1"/>
        <w:rPr>
          <w:rFonts w:ascii="Times New Roman" w:eastAsia="宋体" w:hAnsi="Times New Roman" w:cs="Times New Roman"/>
          <w:color w:val="000000"/>
          <w:sz w:val="20"/>
          <w:szCs w:val="20"/>
          <w:lang w:val="en-US" w:eastAsia="zh-CN"/>
        </w:rPr>
      </w:pPr>
      <w:r>
        <w:rPr>
          <w:rFonts w:ascii="Times New Roman" w:eastAsia="宋体" w:hAnsi="Times New Roman" w:cs="Times New Roman" w:hint="eastAsia"/>
          <w:color w:val="000000"/>
          <w:sz w:val="20"/>
          <w:szCs w:val="20"/>
          <w:lang w:val="en-US" w:eastAsia="zh-CN"/>
        </w:rPr>
        <w:t>-</w:t>
      </w:r>
      <w:r>
        <w:rPr>
          <w:rFonts w:ascii="Times New Roman" w:eastAsia="宋体" w:hAnsi="Times New Roman" w:cs="Times New Roman" w:hint="eastAsia"/>
          <w:color w:val="000000"/>
          <w:sz w:val="20"/>
          <w:szCs w:val="20"/>
          <w:lang w:val="en-US" w:eastAsia="zh-CN"/>
        </w:rPr>
        <w:tab/>
        <w:t>Support the sensing result exposure mechanism, including what information (e.g., expected sensing result reporting timing which may be one time, periodic or event trigger) should be provided when sensing consumer initiates sensing request, how to determine which types of sensing results should be exposed to sensing consumer.</w:t>
      </w:r>
    </w:p>
    <w:p w:rsidR="00D009E3" w:rsidRDefault="001C32E9">
      <w:pPr>
        <w:pStyle w:val="B1"/>
        <w:rPr>
          <w:rFonts w:ascii="Times New Roman" w:eastAsia="宋体" w:hAnsi="Times New Roman" w:cs="Times New Roman"/>
          <w:color w:val="000000"/>
          <w:sz w:val="20"/>
          <w:szCs w:val="20"/>
          <w:lang w:val="en-US" w:eastAsia="zh-CN"/>
        </w:rPr>
      </w:pPr>
      <w:r>
        <w:rPr>
          <w:rFonts w:ascii="Times New Roman" w:eastAsia="宋体" w:hAnsi="Times New Roman" w:cs="Times New Roman" w:hint="eastAsia"/>
          <w:color w:val="000000"/>
          <w:lang w:val="en-US" w:eastAsia="zh-CN"/>
        </w:rPr>
        <w:t>NOTE 1: Privacy protection and other security aspects will be coordinated with SA3.</w:t>
      </w:r>
    </w:p>
    <w:p w:rsidR="00D009E3" w:rsidRDefault="001C32E9">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rPr>
        <w:t>Changes * * * *</w:t>
      </w:r>
    </w:p>
    <w:p w:rsidR="00D009E3" w:rsidRDefault="00D009E3"/>
    <w:sectPr w:rsidR="00D009E3">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667" w:rsidRDefault="00E23667">
      <w:pPr>
        <w:spacing w:after="0"/>
      </w:pPr>
      <w:r>
        <w:separator/>
      </w:r>
    </w:p>
  </w:endnote>
  <w:endnote w:type="continuationSeparator" w:id="0">
    <w:p w:rsidR="00E23667" w:rsidRDefault="00E236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9E3" w:rsidRDefault="001C32E9">
    <w:pPr>
      <w:framePr w:w="646" w:h="244" w:hRule="exact" w:wrap="around" w:vAnchor="text" w:hAnchor="margin" w:y="-5"/>
      <w:rPr>
        <w:rFonts w:ascii="Arial" w:hAnsi="Arial" w:cs="Arial"/>
        <w:b/>
        <w:i/>
        <w:sz w:val="18"/>
        <w:szCs w:val="18"/>
      </w:rPr>
    </w:pPr>
    <w:r>
      <w:rPr>
        <w:rFonts w:ascii="Arial" w:hAnsi="Arial" w:cs="Arial"/>
        <w:b/>
        <w:i/>
        <w:sz w:val="18"/>
        <w:szCs w:val="18"/>
      </w:rPr>
      <w:t>3GPP</w:t>
    </w:r>
  </w:p>
  <w:p w:rsidR="00D009E3" w:rsidRDefault="001C32E9">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rsidR="00D009E3" w:rsidRDefault="00D009E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667" w:rsidRDefault="00E23667">
      <w:pPr>
        <w:spacing w:after="0"/>
      </w:pPr>
      <w:r>
        <w:separator/>
      </w:r>
    </w:p>
  </w:footnote>
  <w:footnote w:type="continuationSeparator" w:id="0">
    <w:p w:rsidR="00E23667" w:rsidRDefault="00E236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9E3" w:rsidRDefault="00D009E3"/>
  <w:p w:rsidR="00D009E3" w:rsidRDefault="00D009E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9E3" w:rsidRDefault="001C32E9">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rsidR="00D009E3" w:rsidRDefault="001C32E9">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E2B36">
      <w:rPr>
        <w:rFonts w:ascii="Arial" w:hAnsi="Arial" w:cs="Arial"/>
        <w:b/>
        <w:bCs/>
        <w:noProof/>
        <w:sz w:val="18"/>
        <w:lang w:val="fr-FR"/>
      </w:rPr>
      <w:t>1</w:t>
    </w:r>
    <w:r>
      <w:rPr>
        <w:rFonts w:ascii="Arial" w:hAnsi="Arial" w:cs="Arial"/>
        <w:b/>
        <w:sz w:val="18"/>
        <w:szCs w:val="18"/>
        <w:lang w:val="fr-FR"/>
      </w:rPr>
      <w:fldChar w:fldCharType="end"/>
    </w:r>
  </w:p>
  <w:p w:rsidR="00D009E3" w:rsidRDefault="00D009E3">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6F"/>
    <w:rsid w:val="00014637"/>
    <w:rsid w:val="000146D9"/>
    <w:rsid w:val="00014850"/>
    <w:rsid w:val="0001497A"/>
    <w:rsid w:val="00014CCB"/>
    <w:rsid w:val="00015BBF"/>
    <w:rsid w:val="00015EDD"/>
    <w:rsid w:val="00016A13"/>
    <w:rsid w:val="00016E2A"/>
    <w:rsid w:val="00016ED1"/>
    <w:rsid w:val="00016F41"/>
    <w:rsid w:val="00016F56"/>
    <w:rsid w:val="00017297"/>
    <w:rsid w:val="0001761C"/>
    <w:rsid w:val="00017CC5"/>
    <w:rsid w:val="00020122"/>
    <w:rsid w:val="000202C7"/>
    <w:rsid w:val="00020E91"/>
    <w:rsid w:val="0002113F"/>
    <w:rsid w:val="00021493"/>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4F"/>
    <w:rsid w:val="00073266"/>
    <w:rsid w:val="000735A7"/>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B1"/>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AD5"/>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742"/>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D72"/>
    <w:rsid w:val="00114E46"/>
    <w:rsid w:val="00114FAB"/>
    <w:rsid w:val="00114FD2"/>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2E9"/>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B36"/>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547"/>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222"/>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166"/>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678"/>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E3"/>
    <w:rsid w:val="00372498"/>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1EC2"/>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48"/>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A5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24B"/>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96D"/>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8A2"/>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85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CEC"/>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494"/>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D5A"/>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14"/>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6AD"/>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255"/>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8BE"/>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B2E"/>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5DE4"/>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BE6"/>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1DD"/>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54"/>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0C3"/>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9A4"/>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178"/>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2CB9"/>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8BF"/>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1B6"/>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C57"/>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9E3"/>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8C8"/>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DF1"/>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667"/>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3E4"/>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D4D"/>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317"/>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BF7"/>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5573B42"/>
    <w:rsid w:val="0648ACCE"/>
    <w:rsid w:val="06866DE9"/>
    <w:rsid w:val="06C7905D"/>
    <w:rsid w:val="06DB9D03"/>
    <w:rsid w:val="07188FD5"/>
    <w:rsid w:val="07E5DA22"/>
    <w:rsid w:val="08932A6F"/>
    <w:rsid w:val="08B6F64E"/>
    <w:rsid w:val="08E62203"/>
    <w:rsid w:val="09317E48"/>
    <w:rsid w:val="097F790B"/>
    <w:rsid w:val="0BB88BD2"/>
    <w:rsid w:val="0BC435B5"/>
    <w:rsid w:val="0C3CBA73"/>
    <w:rsid w:val="0CD57B26"/>
    <w:rsid w:val="0F0992E3"/>
    <w:rsid w:val="0F9EAD2A"/>
    <w:rsid w:val="0FDD148D"/>
    <w:rsid w:val="10073E51"/>
    <w:rsid w:val="1014A0E8"/>
    <w:rsid w:val="125A6A35"/>
    <w:rsid w:val="133F0824"/>
    <w:rsid w:val="13FCD132"/>
    <w:rsid w:val="167E6BC8"/>
    <w:rsid w:val="168635DE"/>
    <w:rsid w:val="17027514"/>
    <w:rsid w:val="173CF6EF"/>
    <w:rsid w:val="17A79D43"/>
    <w:rsid w:val="17EEBDE7"/>
    <w:rsid w:val="17FE85B4"/>
    <w:rsid w:val="180E1588"/>
    <w:rsid w:val="189BFEFB"/>
    <w:rsid w:val="191E9443"/>
    <w:rsid w:val="195FCE61"/>
    <w:rsid w:val="19F540B8"/>
    <w:rsid w:val="1A1D7E4C"/>
    <w:rsid w:val="1BBB9D96"/>
    <w:rsid w:val="1C61348B"/>
    <w:rsid w:val="1CF6400F"/>
    <w:rsid w:val="1D20EF95"/>
    <w:rsid w:val="1E4398C3"/>
    <w:rsid w:val="1EAF6081"/>
    <w:rsid w:val="1F2AEEEF"/>
    <w:rsid w:val="1F6572F7"/>
    <w:rsid w:val="1FBFD7BC"/>
    <w:rsid w:val="1FC806C7"/>
    <w:rsid w:val="1FE6A940"/>
    <w:rsid w:val="20D7CDA7"/>
    <w:rsid w:val="213D2C85"/>
    <w:rsid w:val="22912A9D"/>
    <w:rsid w:val="262B60F9"/>
    <w:rsid w:val="271708A0"/>
    <w:rsid w:val="2741799A"/>
    <w:rsid w:val="28D3F9E6"/>
    <w:rsid w:val="299AF4C1"/>
    <w:rsid w:val="29C2EAB6"/>
    <w:rsid w:val="29CA7E97"/>
    <w:rsid w:val="2AB5289F"/>
    <w:rsid w:val="2ACB7E6D"/>
    <w:rsid w:val="2AD37BD5"/>
    <w:rsid w:val="2BC03F33"/>
    <w:rsid w:val="2D30D7B3"/>
    <w:rsid w:val="2D507879"/>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EFA1654"/>
    <w:rsid w:val="3F3D7059"/>
    <w:rsid w:val="3FDE3E95"/>
    <w:rsid w:val="3FFEC054"/>
    <w:rsid w:val="40AEAF14"/>
    <w:rsid w:val="434C44CE"/>
    <w:rsid w:val="45316B20"/>
    <w:rsid w:val="4577E705"/>
    <w:rsid w:val="458CCF6F"/>
    <w:rsid w:val="45B0FACE"/>
    <w:rsid w:val="46218F24"/>
    <w:rsid w:val="466FC4C8"/>
    <w:rsid w:val="468AE7EB"/>
    <w:rsid w:val="46FCA8F0"/>
    <w:rsid w:val="46FE2695"/>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EF4B02"/>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AA587F"/>
    <w:rsid w:val="5FBB7A86"/>
    <w:rsid w:val="5FF747F9"/>
    <w:rsid w:val="617D9308"/>
    <w:rsid w:val="622FC310"/>
    <w:rsid w:val="63BA366C"/>
    <w:rsid w:val="63EAA7F2"/>
    <w:rsid w:val="64941261"/>
    <w:rsid w:val="64EA7A32"/>
    <w:rsid w:val="657E75F9"/>
    <w:rsid w:val="663F6410"/>
    <w:rsid w:val="66C39721"/>
    <w:rsid w:val="67422C43"/>
    <w:rsid w:val="677F0BB3"/>
    <w:rsid w:val="677FCC2F"/>
    <w:rsid w:val="67D3024D"/>
    <w:rsid w:val="67E66A1C"/>
    <w:rsid w:val="68555EE2"/>
    <w:rsid w:val="68DE5979"/>
    <w:rsid w:val="68FA0EBC"/>
    <w:rsid w:val="694D7FC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E379BB"/>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16744"/>
  <w15:docId w15:val="{99A14841-A457-41FD-9718-00052DD7A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List 2"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22">
    <w:name w:val="List 2"/>
    <w:basedOn w:val="ac"/>
    <w:qFormat/>
    <w:pPr>
      <w:ind w:left="566"/>
    </w:pPr>
  </w:style>
  <w:style w:type="paragraph" w:styleId="ac">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81">
    <w:name w:val="toc 8"/>
    <w:basedOn w:val="11"/>
    <w:next w:val="a"/>
    <w:uiPriority w:val="39"/>
    <w:qFormat/>
    <w:pPr>
      <w:spacing w:before="180"/>
      <w:ind w:left="2693" w:hanging="2693"/>
    </w:pPr>
    <w:rPr>
      <w:b/>
    </w:rPr>
  </w:style>
  <w:style w:type="paragraph" w:styleId="ad">
    <w:name w:val="Balloon Text"/>
    <w:basedOn w:val="a"/>
    <w:link w:val="ae"/>
    <w:qFormat/>
    <w:pPr>
      <w:spacing w:after="0"/>
    </w:pPr>
    <w:rPr>
      <w:rFonts w:ascii="Malgun Gothic" w:hAnsi="Malgun Gothic"/>
      <w:sz w:val="18"/>
      <w:szCs w:val="18"/>
    </w:rPr>
  </w:style>
  <w:style w:type="paragraph" w:styleId="af">
    <w:name w:val="footer"/>
    <w:basedOn w:val="a"/>
    <w:link w:val="af0"/>
    <w:uiPriority w:val="99"/>
    <w:qFormat/>
    <w:pPr>
      <w:tabs>
        <w:tab w:val="center" w:pos="4153"/>
        <w:tab w:val="right" w:pos="8306"/>
      </w:tabs>
    </w:pPr>
  </w:style>
  <w:style w:type="paragraph" w:styleId="af1">
    <w:name w:val="header"/>
    <w:basedOn w:val="a"/>
    <w:link w:val="af2"/>
    <w:qFormat/>
    <w:pPr>
      <w:tabs>
        <w:tab w:val="center" w:pos="4153"/>
        <w:tab w:val="right" w:pos="8306"/>
      </w:tabs>
    </w:pPr>
  </w:style>
  <w:style w:type="paragraph" w:styleId="91">
    <w:name w:val="toc 9"/>
    <w:basedOn w:val="81"/>
    <w:next w:val="a"/>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20">
    <w:name w:val="标题 2 字符"/>
    <w:link w:val="2"/>
    <w:uiPriority w:val="9"/>
    <w:qFormat/>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22"/>
    <w:link w:val="B2Char"/>
    <w:qFormat/>
    <w:pPr>
      <w:ind w:left="851" w:hanging="284"/>
    </w:pPr>
  </w:style>
  <w:style w:type="character" w:customStyle="1" w:styleId="af2">
    <w:name w:val="页眉 字符"/>
    <w:link w:val="af1"/>
    <w:uiPriority w:val="99"/>
    <w:qFormat/>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ae">
    <w:name w:val="批注框文本 字符"/>
    <w:link w:val="ad"/>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c"/>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customStyle="1" w:styleId="12">
    <w:name w:val="修订1"/>
    <w:uiPriority w:val="99"/>
    <w:semiHidden/>
    <w:qFormat/>
    <w:rPr>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qFormat/>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0">
    <w:name w:val="页脚 字符"/>
    <w:link w:val="af"/>
    <w:uiPriority w:val="99"/>
    <w:qFormat/>
    <w:rPr>
      <w:color w:val="000000"/>
      <w:lang w:val="en-GB" w:eastAsia="ja-JP"/>
    </w:rPr>
  </w:style>
  <w:style w:type="character" w:customStyle="1" w:styleId="UnresolvedMention">
    <w:name w:val="Unresolved Mention"/>
    <w:uiPriority w:val="99"/>
    <w:semiHidden/>
    <w:unhideWhenUsed/>
    <w:qFormat/>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qFormat/>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764858-4A63-4806-95A8-9D2074E56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1425</Characters>
  <Application>Microsoft Office Word</Application>
  <DocSecurity>0</DocSecurity>
  <Lines>11</Lines>
  <Paragraphs>3</Paragraphs>
  <ScaleCrop>false</ScaleCrop>
  <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CMCC2</cp:lastModifiedBy>
  <cp:revision>16</cp:revision>
  <dcterms:created xsi:type="dcterms:W3CDTF">2024-01-10T08:43:00Z</dcterms:created>
  <dcterms:modified xsi:type="dcterms:W3CDTF">2025-03-28T14:38:00Z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DB2D3C683D0040168DECADB7A17253AD</vt:lpwstr>
  </property>
</Properties>
</file>